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619" w:rsidRDefault="00B3443D">
      <w:bookmarkStart w:id="0" w:name="_GoBack"/>
      <w:bookmarkEnd w:id="0"/>
      <w:r>
        <w:t>TRGOVAČKI SUD U VARAŽDINU  Br: 5 St-506/16</w:t>
      </w:r>
    </w:p>
    <w:p w:rsidR="00B3443D" w:rsidRDefault="00B3443D">
      <w:r>
        <w:t>DEGA –MONT d.o.o. u stečaju, OIB 43375960192, Varaždin, Međimurska 28</w:t>
      </w:r>
    </w:p>
    <w:p w:rsidR="00B3443D" w:rsidRDefault="00B3443D" w:rsidP="00B3443D">
      <w:pPr>
        <w:jc w:val="center"/>
        <w:rPr>
          <w:b/>
          <w:sz w:val="28"/>
          <w:szCs w:val="28"/>
        </w:rPr>
      </w:pPr>
      <w:r w:rsidRPr="00B3443D">
        <w:rPr>
          <w:b/>
          <w:sz w:val="28"/>
          <w:szCs w:val="28"/>
        </w:rPr>
        <w:t>TABLICA RAZLUČNIH PRAVA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10"/>
        <w:gridCol w:w="1724"/>
        <w:gridCol w:w="1443"/>
        <w:gridCol w:w="1414"/>
        <w:gridCol w:w="1515"/>
        <w:gridCol w:w="1641"/>
        <w:gridCol w:w="3608"/>
        <w:gridCol w:w="2465"/>
      </w:tblGrid>
      <w:tr w:rsidR="00D7529F" w:rsidTr="00B3443D">
        <w:tc>
          <w:tcPr>
            <w:tcW w:w="0" w:type="auto"/>
          </w:tcPr>
          <w:p w:rsidR="00B3443D" w:rsidRDefault="00B3443D" w:rsidP="00B3443D">
            <w:r>
              <w:t>br</w:t>
            </w:r>
          </w:p>
        </w:tc>
        <w:tc>
          <w:tcPr>
            <w:tcW w:w="0" w:type="auto"/>
          </w:tcPr>
          <w:p w:rsidR="00B3443D" w:rsidRDefault="00B3443D" w:rsidP="00B3443D">
            <w:r>
              <w:t>Naziv razlučnog</w:t>
            </w:r>
          </w:p>
          <w:p w:rsidR="00B3443D" w:rsidRDefault="00B3443D" w:rsidP="00B3443D">
            <w:r>
              <w:t>vjerovnika</w:t>
            </w:r>
          </w:p>
        </w:tc>
        <w:tc>
          <w:tcPr>
            <w:tcW w:w="0" w:type="auto"/>
          </w:tcPr>
          <w:p w:rsidR="00B3443D" w:rsidRDefault="00B3443D" w:rsidP="00B3443D">
            <w:r>
              <w:t>OIB</w:t>
            </w:r>
          </w:p>
        </w:tc>
        <w:tc>
          <w:tcPr>
            <w:tcW w:w="0" w:type="auto"/>
          </w:tcPr>
          <w:p w:rsidR="00B3443D" w:rsidRDefault="00B3443D" w:rsidP="00B3443D">
            <w:r>
              <w:t>Adresa vjerovnika</w:t>
            </w:r>
          </w:p>
        </w:tc>
        <w:tc>
          <w:tcPr>
            <w:tcW w:w="0" w:type="auto"/>
          </w:tcPr>
          <w:p w:rsidR="00B3443D" w:rsidRDefault="00B3443D" w:rsidP="00B3443D">
            <w:r>
              <w:t xml:space="preserve">Javna knjiga gdje </w:t>
            </w:r>
          </w:p>
          <w:p w:rsidR="00B3443D" w:rsidRDefault="00B3443D" w:rsidP="00B3443D">
            <w:r>
              <w:t>je prav.upisano</w:t>
            </w:r>
          </w:p>
        </w:tc>
        <w:tc>
          <w:tcPr>
            <w:tcW w:w="0" w:type="auto"/>
          </w:tcPr>
          <w:p w:rsidR="00B3443D" w:rsidRDefault="00B3443D" w:rsidP="00B3443D">
            <w:r>
              <w:t>Iznos tražbine</w:t>
            </w:r>
          </w:p>
          <w:p w:rsidR="00B3443D" w:rsidRDefault="00B3443D" w:rsidP="00B3443D">
            <w:r>
              <w:t>osigurane razlučnim</w:t>
            </w:r>
          </w:p>
          <w:p w:rsidR="00B3443D" w:rsidRDefault="00B3443D" w:rsidP="00B3443D">
            <w:r>
              <w:t xml:space="preserve"> pravom</w:t>
            </w:r>
          </w:p>
        </w:tc>
        <w:tc>
          <w:tcPr>
            <w:tcW w:w="0" w:type="auto"/>
          </w:tcPr>
          <w:p w:rsidR="00B3443D" w:rsidRDefault="00B3443D" w:rsidP="00B3443D">
            <w:r>
              <w:t>Pravna osnova tražbine</w:t>
            </w:r>
          </w:p>
          <w:p w:rsidR="00B3443D" w:rsidRDefault="00B3443D" w:rsidP="00B3443D">
            <w:r>
              <w:t xml:space="preserve"> osigur.razluč.pravom</w:t>
            </w:r>
          </w:p>
        </w:tc>
        <w:tc>
          <w:tcPr>
            <w:tcW w:w="0" w:type="auto"/>
          </w:tcPr>
          <w:p w:rsidR="00B3443D" w:rsidRDefault="00B3443D" w:rsidP="00B3443D">
            <w:r>
              <w:t>Dio imovine na koji se</w:t>
            </w:r>
          </w:p>
          <w:p w:rsidR="00B3443D" w:rsidRDefault="00B3443D" w:rsidP="00B3443D">
            <w:r>
              <w:t xml:space="preserve"> odnosi razluč.pravo</w:t>
            </w:r>
          </w:p>
        </w:tc>
      </w:tr>
      <w:tr w:rsidR="00D7529F" w:rsidTr="00B3443D">
        <w:tc>
          <w:tcPr>
            <w:tcW w:w="0" w:type="auto"/>
          </w:tcPr>
          <w:p w:rsidR="00B3443D" w:rsidRDefault="00B3443D" w:rsidP="00B3443D">
            <w:r>
              <w:t>1</w:t>
            </w:r>
          </w:p>
        </w:tc>
        <w:tc>
          <w:tcPr>
            <w:tcW w:w="0" w:type="auto"/>
          </w:tcPr>
          <w:p w:rsidR="00B3443D" w:rsidRDefault="00754B64" w:rsidP="00B3443D">
            <w:r>
              <w:t>RH Ministarstvi financija</w:t>
            </w:r>
          </w:p>
        </w:tc>
        <w:tc>
          <w:tcPr>
            <w:tcW w:w="0" w:type="auto"/>
          </w:tcPr>
          <w:p w:rsidR="00B3443D" w:rsidRDefault="00754B64" w:rsidP="00B3443D">
            <w:r>
              <w:t>18683136487</w:t>
            </w:r>
          </w:p>
        </w:tc>
        <w:tc>
          <w:tcPr>
            <w:tcW w:w="0" w:type="auto"/>
          </w:tcPr>
          <w:p w:rsidR="00754B64" w:rsidRDefault="00754B64" w:rsidP="00B3443D">
            <w:r>
              <w:t>Varaždin,</w:t>
            </w:r>
          </w:p>
          <w:p w:rsidR="00B3443D" w:rsidRDefault="00754B64" w:rsidP="00B3443D">
            <w:r>
              <w:t xml:space="preserve"> Graberje 1</w:t>
            </w:r>
          </w:p>
        </w:tc>
        <w:tc>
          <w:tcPr>
            <w:tcW w:w="0" w:type="auto"/>
          </w:tcPr>
          <w:p w:rsidR="00B3443D" w:rsidRDefault="00B3443D" w:rsidP="00B3443D"/>
        </w:tc>
        <w:tc>
          <w:tcPr>
            <w:tcW w:w="0" w:type="auto"/>
          </w:tcPr>
          <w:p w:rsidR="00B3443D" w:rsidRDefault="00754B64" w:rsidP="00B3443D">
            <w:r>
              <w:t>1.092.476,34</w:t>
            </w:r>
          </w:p>
        </w:tc>
        <w:tc>
          <w:tcPr>
            <w:tcW w:w="0" w:type="auto"/>
          </w:tcPr>
          <w:p w:rsidR="00B3443D" w:rsidRDefault="00754B64" w:rsidP="00B3443D">
            <w:r>
              <w:t>Zapisnik o pljenidbi i procjeni pokretne imovine</w:t>
            </w:r>
            <w:r w:rsidR="00D7529F">
              <w:t xml:space="preserve"> od 9. 09. 2010.</w:t>
            </w:r>
          </w:p>
        </w:tc>
        <w:tc>
          <w:tcPr>
            <w:tcW w:w="0" w:type="auto"/>
          </w:tcPr>
          <w:p w:rsidR="00B3443D" w:rsidRDefault="00D7529F" w:rsidP="00B3443D">
            <w:r>
              <w:t>Motorna vozila i alati prema popisu imovine</w:t>
            </w:r>
          </w:p>
        </w:tc>
      </w:tr>
      <w:tr w:rsidR="00D7529F" w:rsidTr="00B3443D">
        <w:tc>
          <w:tcPr>
            <w:tcW w:w="0" w:type="auto"/>
          </w:tcPr>
          <w:p w:rsidR="00B3443D" w:rsidRDefault="00B3443D" w:rsidP="00B3443D"/>
        </w:tc>
        <w:tc>
          <w:tcPr>
            <w:tcW w:w="0" w:type="auto"/>
          </w:tcPr>
          <w:p w:rsidR="00B3443D" w:rsidRDefault="00B3443D" w:rsidP="00B3443D"/>
        </w:tc>
        <w:tc>
          <w:tcPr>
            <w:tcW w:w="0" w:type="auto"/>
          </w:tcPr>
          <w:p w:rsidR="00B3443D" w:rsidRDefault="00B3443D" w:rsidP="00B3443D"/>
        </w:tc>
        <w:tc>
          <w:tcPr>
            <w:tcW w:w="0" w:type="auto"/>
          </w:tcPr>
          <w:p w:rsidR="00B3443D" w:rsidRDefault="00B3443D" w:rsidP="00B3443D"/>
        </w:tc>
        <w:tc>
          <w:tcPr>
            <w:tcW w:w="0" w:type="auto"/>
          </w:tcPr>
          <w:p w:rsidR="00B3443D" w:rsidRDefault="00B3443D" w:rsidP="00B3443D"/>
        </w:tc>
        <w:tc>
          <w:tcPr>
            <w:tcW w:w="0" w:type="auto"/>
          </w:tcPr>
          <w:p w:rsidR="00B3443D" w:rsidRDefault="00B3443D" w:rsidP="00B3443D"/>
        </w:tc>
        <w:tc>
          <w:tcPr>
            <w:tcW w:w="0" w:type="auto"/>
          </w:tcPr>
          <w:p w:rsidR="00B3443D" w:rsidRDefault="00B3443D" w:rsidP="00B3443D"/>
        </w:tc>
        <w:tc>
          <w:tcPr>
            <w:tcW w:w="0" w:type="auto"/>
          </w:tcPr>
          <w:p w:rsidR="00B3443D" w:rsidRDefault="00B3443D" w:rsidP="00B3443D"/>
        </w:tc>
      </w:tr>
      <w:tr w:rsidR="00D7529F" w:rsidTr="00B3443D">
        <w:tc>
          <w:tcPr>
            <w:tcW w:w="0" w:type="auto"/>
          </w:tcPr>
          <w:p w:rsidR="00B3443D" w:rsidRDefault="00B3443D" w:rsidP="00B3443D"/>
        </w:tc>
        <w:tc>
          <w:tcPr>
            <w:tcW w:w="0" w:type="auto"/>
          </w:tcPr>
          <w:p w:rsidR="00B3443D" w:rsidRDefault="00B3443D" w:rsidP="00B3443D"/>
        </w:tc>
        <w:tc>
          <w:tcPr>
            <w:tcW w:w="0" w:type="auto"/>
          </w:tcPr>
          <w:p w:rsidR="00B3443D" w:rsidRDefault="00B3443D" w:rsidP="00B3443D"/>
        </w:tc>
        <w:tc>
          <w:tcPr>
            <w:tcW w:w="0" w:type="auto"/>
          </w:tcPr>
          <w:p w:rsidR="00B3443D" w:rsidRDefault="00B3443D" w:rsidP="00B3443D"/>
        </w:tc>
        <w:tc>
          <w:tcPr>
            <w:tcW w:w="0" w:type="auto"/>
          </w:tcPr>
          <w:p w:rsidR="00B3443D" w:rsidRDefault="00B3443D" w:rsidP="00B3443D"/>
        </w:tc>
        <w:tc>
          <w:tcPr>
            <w:tcW w:w="0" w:type="auto"/>
          </w:tcPr>
          <w:p w:rsidR="00B3443D" w:rsidRDefault="00B3443D" w:rsidP="00B3443D"/>
        </w:tc>
        <w:tc>
          <w:tcPr>
            <w:tcW w:w="0" w:type="auto"/>
          </w:tcPr>
          <w:p w:rsidR="00B3443D" w:rsidRDefault="00B3443D" w:rsidP="00B3443D"/>
        </w:tc>
        <w:tc>
          <w:tcPr>
            <w:tcW w:w="0" w:type="auto"/>
          </w:tcPr>
          <w:p w:rsidR="00B3443D" w:rsidRDefault="00B3443D" w:rsidP="00B3443D"/>
        </w:tc>
      </w:tr>
    </w:tbl>
    <w:p w:rsidR="00B3443D" w:rsidRDefault="00B3443D" w:rsidP="00B3443D"/>
    <w:p w:rsidR="00B3443D" w:rsidRDefault="00B3443D" w:rsidP="00B3443D">
      <w:r>
        <w:t xml:space="preserve">Varaždin, 22.12.2016. </w:t>
      </w:r>
    </w:p>
    <w:p w:rsidR="00B3443D" w:rsidRDefault="00B3443D" w:rsidP="00B3443D">
      <w:pPr>
        <w:jc w:val="right"/>
      </w:pPr>
      <w:r>
        <w:t>STEČAJNI UPRAVITELJ</w:t>
      </w:r>
    </w:p>
    <w:p w:rsidR="00B3443D" w:rsidRPr="00B3443D" w:rsidRDefault="00B3443D" w:rsidP="00B3443D">
      <w:pPr>
        <w:jc w:val="right"/>
      </w:pPr>
      <w:r>
        <w:t>Mišanović Antun</w:t>
      </w:r>
    </w:p>
    <w:sectPr w:rsidR="00B3443D" w:rsidRPr="00B3443D" w:rsidSect="00B3443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3D"/>
    <w:rsid w:val="00152619"/>
    <w:rsid w:val="00754B64"/>
    <w:rsid w:val="007858CD"/>
    <w:rsid w:val="00845884"/>
    <w:rsid w:val="00B3443D"/>
    <w:rsid w:val="00D7529F"/>
    <w:rsid w:val="00F30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B344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B344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Grad Varaždin</Company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Ljubica Makovec</cp:lastModifiedBy>
  <cp:revision>2</cp:revision>
  <dcterms:created xsi:type="dcterms:W3CDTF">2016-12-21T09:34:00Z</dcterms:created>
  <dcterms:modified xsi:type="dcterms:W3CDTF">2016-12-21T09:34:00Z</dcterms:modified>
</cp:coreProperties>
</file>